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C182" w14:textId="5325FCDD" w:rsidR="00545A11" w:rsidRDefault="00545A11" w:rsidP="002418F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6FB2678" wp14:editId="2BFFB677">
            <wp:extent cx="2034540" cy="183007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E17A0" w14:textId="77777777" w:rsidR="00545A11" w:rsidRDefault="00545A11" w:rsidP="00752E47">
      <w:pPr>
        <w:jc w:val="center"/>
        <w:rPr>
          <w:b/>
          <w:sz w:val="24"/>
          <w:szCs w:val="24"/>
        </w:rPr>
      </w:pPr>
    </w:p>
    <w:p w14:paraId="146CB5A0" w14:textId="2F966C45" w:rsidR="00752E47" w:rsidRDefault="00806423" w:rsidP="009B23A3">
      <w:pPr>
        <w:jc w:val="center"/>
        <w:rPr>
          <w:rFonts w:ascii="Century Gothic" w:hAnsi="Century Gothic"/>
          <w:b/>
          <w:sz w:val="28"/>
          <w:szCs w:val="28"/>
        </w:rPr>
      </w:pPr>
      <w:r w:rsidRPr="00DA7C1F">
        <w:rPr>
          <w:rFonts w:ascii="Century Gothic" w:hAnsi="Century Gothic"/>
          <w:b/>
          <w:sz w:val="28"/>
          <w:szCs w:val="28"/>
        </w:rPr>
        <w:t>Two</w:t>
      </w:r>
      <w:r w:rsidR="009E0A1C">
        <w:rPr>
          <w:rFonts w:ascii="Century Gothic" w:hAnsi="Century Gothic"/>
          <w:b/>
          <w:sz w:val="28"/>
          <w:szCs w:val="28"/>
        </w:rPr>
        <w:t xml:space="preserve"> </w:t>
      </w:r>
      <w:r w:rsidRPr="002418F3">
        <w:rPr>
          <w:rFonts w:ascii="Century Gothic" w:hAnsi="Century Gothic"/>
          <w:b/>
          <w:sz w:val="28"/>
          <w:szCs w:val="28"/>
        </w:rPr>
        <w:t>Moors Primary School</w:t>
      </w:r>
      <w:r w:rsidR="002B2CEF" w:rsidRPr="002418F3">
        <w:rPr>
          <w:rFonts w:ascii="Century Gothic" w:hAnsi="Century Gothic"/>
          <w:b/>
          <w:sz w:val="28"/>
          <w:szCs w:val="28"/>
        </w:rPr>
        <w:t xml:space="preserve"> </w:t>
      </w:r>
      <w:r w:rsidRPr="002418F3">
        <w:rPr>
          <w:rFonts w:ascii="Century Gothic" w:hAnsi="Century Gothic"/>
          <w:b/>
          <w:sz w:val="28"/>
          <w:szCs w:val="28"/>
        </w:rPr>
        <w:t>Equality Statement and Objectives</w:t>
      </w:r>
      <w:r w:rsidR="00F20163" w:rsidRPr="002418F3">
        <w:rPr>
          <w:rFonts w:ascii="Century Gothic" w:hAnsi="Century Gothic"/>
          <w:b/>
          <w:sz w:val="28"/>
          <w:szCs w:val="28"/>
        </w:rPr>
        <w:t xml:space="preserve"> </w:t>
      </w:r>
    </w:p>
    <w:p w14:paraId="6F17ABE2" w14:textId="77777777" w:rsidR="009B23A3" w:rsidRPr="009B23A3" w:rsidRDefault="009B23A3" w:rsidP="009B23A3">
      <w:pPr>
        <w:jc w:val="center"/>
        <w:rPr>
          <w:rFonts w:ascii="Century Gothic" w:hAnsi="Century Gothic"/>
          <w:b/>
          <w:sz w:val="28"/>
          <w:szCs w:val="28"/>
        </w:rPr>
      </w:pPr>
    </w:p>
    <w:p w14:paraId="352B5EE0" w14:textId="77777777" w:rsidR="008652B4" w:rsidRPr="0054618B" w:rsidRDefault="00806423" w:rsidP="00806423">
      <w:pPr>
        <w:rPr>
          <w:rFonts w:ascii="Century Gothic" w:hAnsi="Century Gothic"/>
        </w:rPr>
      </w:pPr>
      <w:r w:rsidRPr="003B23E8">
        <w:rPr>
          <w:rFonts w:ascii="Century Gothic" w:hAnsi="Century Gothic"/>
        </w:rPr>
        <w:t xml:space="preserve">At Two Moors Primary </w:t>
      </w:r>
      <w:r w:rsidRPr="0054618B">
        <w:rPr>
          <w:rFonts w:ascii="Century Gothic" w:hAnsi="Century Gothic"/>
        </w:rPr>
        <w:t>School we value the individuality of all</w:t>
      </w:r>
      <w:r w:rsidR="009B23A3" w:rsidRPr="0054618B">
        <w:rPr>
          <w:rFonts w:ascii="Century Gothic" w:hAnsi="Century Gothic"/>
        </w:rPr>
        <w:t xml:space="preserve"> </w:t>
      </w:r>
      <w:r w:rsidR="008652B4" w:rsidRPr="0054618B">
        <w:rPr>
          <w:rFonts w:ascii="Century Gothic" w:hAnsi="Century Gothic"/>
        </w:rPr>
        <w:t xml:space="preserve">of </w:t>
      </w:r>
      <w:r w:rsidRPr="0054618B">
        <w:rPr>
          <w:rFonts w:ascii="Century Gothic" w:hAnsi="Century Gothic"/>
        </w:rPr>
        <w:t xml:space="preserve">our children. </w:t>
      </w:r>
    </w:p>
    <w:p w14:paraId="3E9301F4" w14:textId="4174B408" w:rsidR="00752E47" w:rsidRPr="003B23E8" w:rsidRDefault="00806423" w:rsidP="00806423">
      <w:pPr>
        <w:rPr>
          <w:rFonts w:ascii="Century Gothic" w:hAnsi="Century Gothic"/>
        </w:rPr>
      </w:pPr>
      <w:r w:rsidRPr="0054618B">
        <w:rPr>
          <w:rFonts w:ascii="Century Gothic" w:hAnsi="Century Gothic"/>
        </w:rPr>
        <w:t xml:space="preserve">We </w:t>
      </w:r>
      <w:r w:rsidR="00DA3A19" w:rsidRPr="0054618B">
        <w:rPr>
          <w:rFonts w:ascii="Century Gothic" w:hAnsi="Century Gothic"/>
        </w:rPr>
        <w:t xml:space="preserve">regularly monitor </w:t>
      </w:r>
      <w:r w:rsidR="003B23E8" w:rsidRPr="0054618B">
        <w:rPr>
          <w:rFonts w:ascii="Century Gothic" w:hAnsi="Century Gothic"/>
        </w:rPr>
        <w:t>all aspects of school life</w:t>
      </w:r>
      <w:r w:rsidR="003B23E8" w:rsidRPr="009E0A1C">
        <w:rPr>
          <w:rFonts w:ascii="Century Gothic" w:hAnsi="Century Gothic"/>
        </w:rPr>
        <w:t xml:space="preserve"> </w:t>
      </w:r>
      <w:r w:rsidR="00DA3A19" w:rsidRPr="003B23E8">
        <w:rPr>
          <w:rFonts w:ascii="Century Gothic" w:hAnsi="Century Gothic"/>
        </w:rPr>
        <w:t xml:space="preserve">and we </w:t>
      </w:r>
      <w:r w:rsidRPr="003B23E8">
        <w:rPr>
          <w:rFonts w:ascii="Century Gothic" w:hAnsi="Century Gothic"/>
        </w:rPr>
        <w:t>are committed to giving all of our children every opportunity to achieve the highest of standards.</w:t>
      </w:r>
    </w:p>
    <w:p w14:paraId="4415DEDA" w14:textId="432D6FF0" w:rsidR="008652B4" w:rsidRDefault="008652B4" w:rsidP="00806423">
      <w:pPr>
        <w:rPr>
          <w:sz w:val="24"/>
          <w:szCs w:val="24"/>
        </w:rPr>
      </w:pPr>
    </w:p>
    <w:p w14:paraId="412C145E" w14:textId="77777777" w:rsidR="00157F22" w:rsidRDefault="00157F22" w:rsidP="00806423">
      <w:pPr>
        <w:rPr>
          <w:sz w:val="24"/>
          <w:szCs w:val="24"/>
        </w:rPr>
      </w:pPr>
    </w:p>
    <w:p w14:paraId="28BED126" w14:textId="77777777" w:rsidR="001E535E" w:rsidRPr="003B23E8" w:rsidRDefault="006106CF" w:rsidP="00806423">
      <w:pPr>
        <w:rPr>
          <w:rFonts w:ascii="Century Gothic" w:hAnsi="Century Gothic"/>
          <w:b/>
        </w:rPr>
      </w:pPr>
      <w:r w:rsidRPr="003B23E8">
        <w:rPr>
          <w:rFonts w:ascii="Century Gothic" w:hAnsi="Century Gothic"/>
          <w:b/>
        </w:rPr>
        <w:t>Objective for Pupil P</w:t>
      </w:r>
      <w:r w:rsidR="001E535E" w:rsidRPr="003B23E8">
        <w:rPr>
          <w:rFonts w:ascii="Century Gothic" w:hAnsi="Century Gothic"/>
          <w:b/>
        </w:rPr>
        <w:t>rogress</w:t>
      </w:r>
    </w:p>
    <w:p w14:paraId="7B8BBCB9" w14:textId="46114460" w:rsidR="00707ECA" w:rsidRPr="00DA7C1F" w:rsidRDefault="00806423" w:rsidP="00806423">
      <w:pPr>
        <w:rPr>
          <w:rFonts w:ascii="Century Gothic" w:hAnsi="Century Gothic"/>
        </w:rPr>
      </w:pPr>
      <w:r w:rsidRPr="003B23E8">
        <w:rPr>
          <w:rFonts w:ascii="Century Gothic" w:hAnsi="Century Gothic"/>
        </w:rPr>
        <w:t xml:space="preserve">Under the </w:t>
      </w:r>
      <w:r w:rsidR="003B23E8">
        <w:rPr>
          <w:rFonts w:ascii="Century Gothic" w:hAnsi="Century Gothic"/>
        </w:rPr>
        <w:t>s</w:t>
      </w:r>
      <w:r w:rsidRPr="003B23E8">
        <w:rPr>
          <w:rFonts w:ascii="Century Gothic" w:hAnsi="Century Gothic"/>
        </w:rPr>
        <w:t>chool’s Equality Policy</w:t>
      </w:r>
      <w:r w:rsidR="00DA3A19" w:rsidRPr="003B23E8">
        <w:rPr>
          <w:rFonts w:ascii="Century Gothic" w:hAnsi="Century Gothic"/>
        </w:rPr>
        <w:t>, we</w:t>
      </w:r>
      <w:r w:rsidR="001E535E" w:rsidRPr="003B23E8">
        <w:rPr>
          <w:rFonts w:ascii="Century Gothic" w:hAnsi="Century Gothic"/>
        </w:rPr>
        <w:t xml:space="preserve"> will</w:t>
      </w:r>
      <w:r w:rsidR="00DA3A19" w:rsidRPr="003B23E8">
        <w:rPr>
          <w:rFonts w:ascii="Century Gothic" w:hAnsi="Century Gothic"/>
        </w:rPr>
        <w:t xml:space="preserve"> monitor the progress of</w:t>
      </w:r>
      <w:r w:rsidR="000D7F4B" w:rsidRPr="003B23E8">
        <w:rPr>
          <w:rFonts w:ascii="Century Gothic" w:hAnsi="Century Gothic"/>
          <w:color w:val="FF0000"/>
        </w:rPr>
        <w:t xml:space="preserve"> </w:t>
      </w:r>
      <w:r w:rsidR="00DA3A19" w:rsidRPr="003B23E8">
        <w:rPr>
          <w:rFonts w:ascii="Century Gothic" w:hAnsi="Century Gothic"/>
        </w:rPr>
        <w:t xml:space="preserve">certain groups </w:t>
      </w:r>
      <w:r w:rsidR="000D7F4B" w:rsidRPr="003B23E8">
        <w:rPr>
          <w:rFonts w:ascii="Century Gothic" w:hAnsi="Century Gothic"/>
        </w:rPr>
        <w:t xml:space="preserve">of pupils to </w:t>
      </w:r>
      <w:r w:rsidR="00DA3A19" w:rsidRPr="003B23E8">
        <w:rPr>
          <w:rFonts w:ascii="Century Gothic" w:hAnsi="Century Gothic"/>
        </w:rPr>
        <w:t xml:space="preserve">ensure that children with protected </w:t>
      </w:r>
      <w:r w:rsidR="00DA3A19" w:rsidRPr="0054618B">
        <w:rPr>
          <w:rFonts w:ascii="Century Gothic" w:hAnsi="Century Gothic"/>
        </w:rPr>
        <w:t>characteristics</w:t>
      </w:r>
      <w:r w:rsidR="00900CE4" w:rsidRPr="0054618B">
        <w:rPr>
          <w:rFonts w:ascii="Century Gothic" w:hAnsi="Century Gothic"/>
        </w:rPr>
        <w:t>, such as gender or race</w:t>
      </w:r>
      <w:r w:rsidR="007D07D7" w:rsidRPr="0054618B">
        <w:rPr>
          <w:rFonts w:ascii="Century Gothic" w:hAnsi="Century Gothic"/>
        </w:rPr>
        <w:t xml:space="preserve"> or disability</w:t>
      </w:r>
      <w:r w:rsidR="00900CE4" w:rsidRPr="0054618B">
        <w:rPr>
          <w:rFonts w:ascii="Century Gothic" w:hAnsi="Century Gothic"/>
        </w:rPr>
        <w:t>,</w:t>
      </w:r>
      <w:r w:rsidR="00DA3A19" w:rsidRPr="0054618B">
        <w:rPr>
          <w:rFonts w:ascii="Century Gothic" w:hAnsi="Century Gothic"/>
        </w:rPr>
        <w:t xml:space="preserve"> receive the same opportunities as their peers</w:t>
      </w:r>
      <w:r w:rsidR="00DF3758" w:rsidRPr="0054618B">
        <w:rPr>
          <w:rFonts w:ascii="Century Gothic" w:hAnsi="Century Gothic"/>
        </w:rPr>
        <w:t xml:space="preserve"> – </w:t>
      </w:r>
      <w:r w:rsidR="00DF1453" w:rsidRPr="0054618B">
        <w:rPr>
          <w:rFonts w:ascii="Century Gothic" w:hAnsi="Century Gothic"/>
        </w:rPr>
        <w:t>with the aim that</w:t>
      </w:r>
      <w:r w:rsidR="007D07D7" w:rsidRPr="0054618B">
        <w:rPr>
          <w:rFonts w:ascii="Century Gothic" w:hAnsi="Century Gothic"/>
        </w:rPr>
        <w:t xml:space="preserve"> as </w:t>
      </w:r>
      <w:r w:rsidR="00DF3758" w:rsidRPr="0054618B">
        <w:rPr>
          <w:rFonts w:ascii="Century Gothic" w:hAnsi="Century Gothic"/>
        </w:rPr>
        <w:t>many children as possible achieve and progress in line with the National Average.</w:t>
      </w:r>
    </w:p>
    <w:p w14:paraId="0594A32A" w14:textId="77777777" w:rsidR="00900CE4" w:rsidRPr="003B23E8" w:rsidRDefault="00900CE4" w:rsidP="00900CE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23E8">
        <w:rPr>
          <w:rFonts w:ascii="Century Gothic" w:hAnsi="Century Gothic"/>
        </w:rPr>
        <w:t>Boys</w:t>
      </w:r>
    </w:p>
    <w:p w14:paraId="32442DCB" w14:textId="77777777" w:rsidR="00900CE4" w:rsidRPr="003B23E8" w:rsidRDefault="00900CE4" w:rsidP="00900CE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23E8">
        <w:rPr>
          <w:rFonts w:ascii="Century Gothic" w:hAnsi="Century Gothic"/>
        </w:rPr>
        <w:t>Girls</w:t>
      </w:r>
    </w:p>
    <w:p w14:paraId="7C9D8CAD" w14:textId="77777777" w:rsidR="00900CE4" w:rsidRPr="003B23E8" w:rsidRDefault="00900CE4" w:rsidP="00900CE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23E8">
        <w:rPr>
          <w:rFonts w:ascii="Century Gothic" w:hAnsi="Century Gothic"/>
        </w:rPr>
        <w:t>Children who have English as an Additional Language (EAL)</w:t>
      </w:r>
    </w:p>
    <w:p w14:paraId="430EDAB2" w14:textId="72473BD5" w:rsidR="00F74CB8" w:rsidRPr="00157F22" w:rsidRDefault="00900CE4" w:rsidP="00F74C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23E8">
        <w:rPr>
          <w:rFonts w:ascii="Century Gothic" w:hAnsi="Century Gothic"/>
        </w:rPr>
        <w:t xml:space="preserve">Children with Special Educational Needs </w:t>
      </w:r>
      <w:r w:rsidR="009A2480" w:rsidRPr="003B23E8">
        <w:rPr>
          <w:rFonts w:ascii="Century Gothic" w:hAnsi="Century Gothic"/>
        </w:rPr>
        <w:t xml:space="preserve">and Disabilities </w:t>
      </w:r>
      <w:r w:rsidRPr="003B23E8">
        <w:rPr>
          <w:rFonts w:ascii="Century Gothic" w:hAnsi="Century Gothic"/>
        </w:rPr>
        <w:t>(SEN</w:t>
      </w:r>
      <w:r w:rsidR="009A2480" w:rsidRPr="003B23E8">
        <w:rPr>
          <w:rFonts w:ascii="Century Gothic" w:hAnsi="Century Gothic"/>
        </w:rPr>
        <w:t>D</w:t>
      </w:r>
      <w:r w:rsidRPr="003B23E8">
        <w:rPr>
          <w:rFonts w:ascii="Century Gothic" w:hAnsi="Century Gothic"/>
        </w:rPr>
        <w:t>)</w:t>
      </w:r>
    </w:p>
    <w:p w14:paraId="78D34306" w14:textId="77777777" w:rsidR="009B23A3" w:rsidRPr="00157F22" w:rsidRDefault="009B23A3" w:rsidP="00157F22">
      <w:pPr>
        <w:rPr>
          <w:rFonts w:ascii="Century Gothic" w:hAnsi="Century Gothic"/>
        </w:rPr>
      </w:pPr>
    </w:p>
    <w:p w14:paraId="74253033" w14:textId="1F78FD61" w:rsidR="00707ECA" w:rsidRPr="003B23E8" w:rsidRDefault="00900CE4" w:rsidP="00900CE4">
      <w:pPr>
        <w:rPr>
          <w:rFonts w:ascii="Century Gothic" w:hAnsi="Century Gothic"/>
        </w:rPr>
      </w:pPr>
      <w:r w:rsidRPr="003B23E8">
        <w:rPr>
          <w:rFonts w:ascii="Century Gothic" w:hAnsi="Century Gothic"/>
        </w:rPr>
        <w:t>In order to meet this objective,</w:t>
      </w:r>
      <w:r w:rsidR="00CF3456" w:rsidRPr="003B23E8">
        <w:rPr>
          <w:rFonts w:ascii="Century Gothic" w:hAnsi="Century Gothic"/>
        </w:rPr>
        <w:t xml:space="preserve"> the </w:t>
      </w:r>
      <w:r w:rsidR="003B23E8">
        <w:rPr>
          <w:rFonts w:ascii="Century Gothic" w:hAnsi="Century Gothic"/>
        </w:rPr>
        <w:t>Sc</w:t>
      </w:r>
      <w:r w:rsidR="00CF3456" w:rsidRPr="003B23E8">
        <w:rPr>
          <w:rFonts w:ascii="Century Gothic" w:hAnsi="Century Gothic"/>
        </w:rPr>
        <w:t xml:space="preserve">hool Improvement </w:t>
      </w:r>
      <w:r w:rsidRPr="003B23E8">
        <w:rPr>
          <w:rFonts w:ascii="Century Gothic" w:hAnsi="Century Gothic"/>
        </w:rPr>
        <w:t>Plan</w:t>
      </w:r>
      <w:r w:rsidR="009A2480" w:rsidRPr="003B23E8">
        <w:rPr>
          <w:rFonts w:ascii="Century Gothic" w:hAnsi="Century Gothic"/>
        </w:rPr>
        <w:t xml:space="preserve"> will cover</w:t>
      </w:r>
      <w:r w:rsidRPr="003B23E8">
        <w:rPr>
          <w:rFonts w:ascii="Century Gothic" w:hAnsi="Century Gothic"/>
        </w:rPr>
        <w:t xml:space="preserve"> a wide range of </w:t>
      </w:r>
      <w:r w:rsidR="00BA552F" w:rsidRPr="003B23E8">
        <w:rPr>
          <w:rFonts w:ascii="Century Gothic" w:hAnsi="Century Gothic"/>
        </w:rPr>
        <w:t>actions</w:t>
      </w:r>
      <w:r w:rsidRPr="003B23E8">
        <w:rPr>
          <w:rFonts w:ascii="Century Gothic" w:hAnsi="Century Gothic"/>
        </w:rPr>
        <w:t xml:space="preserve"> including:</w:t>
      </w:r>
    </w:p>
    <w:p w14:paraId="128C83F1" w14:textId="66B23211" w:rsidR="00900CE4" w:rsidRPr="003B23E8" w:rsidRDefault="001E535E" w:rsidP="00900CE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4618B">
        <w:rPr>
          <w:rFonts w:ascii="Century Gothic" w:hAnsi="Century Gothic"/>
        </w:rPr>
        <w:t xml:space="preserve">Strategies to </w:t>
      </w:r>
      <w:r w:rsidR="00DF3758" w:rsidRPr="0054618B">
        <w:rPr>
          <w:rFonts w:ascii="Century Gothic" w:hAnsi="Century Gothic"/>
        </w:rPr>
        <w:t xml:space="preserve">continue to </w:t>
      </w:r>
      <w:r w:rsidRPr="0054618B">
        <w:rPr>
          <w:rFonts w:ascii="Century Gothic" w:hAnsi="Century Gothic"/>
        </w:rPr>
        <w:t>improve</w:t>
      </w:r>
      <w:r w:rsidR="00BA552F" w:rsidRPr="0054618B">
        <w:rPr>
          <w:rFonts w:ascii="Century Gothic" w:hAnsi="Century Gothic"/>
        </w:rPr>
        <w:t xml:space="preserve"> the </w:t>
      </w:r>
      <w:r w:rsidRPr="0054618B">
        <w:rPr>
          <w:rFonts w:ascii="Century Gothic" w:hAnsi="Century Gothic"/>
        </w:rPr>
        <w:t xml:space="preserve">overall </w:t>
      </w:r>
      <w:r w:rsidR="00DF3758" w:rsidRPr="0054618B">
        <w:rPr>
          <w:rFonts w:ascii="Century Gothic" w:hAnsi="Century Gothic"/>
        </w:rPr>
        <w:t>Q</w:t>
      </w:r>
      <w:r w:rsidR="00BA552F" w:rsidRPr="0054618B">
        <w:rPr>
          <w:rFonts w:ascii="Century Gothic" w:hAnsi="Century Gothic"/>
        </w:rPr>
        <w:t xml:space="preserve">uality of </w:t>
      </w:r>
      <w:r w:rsidR="00D26578" w:rsidRPr="0054618B">
        <w:rPr>
          <w:rFonts w:ascii="Century Gothic" w:hAnsi="Century Gothic"/>
        </w:rPr>
        <w:t xml:space="preserve">Teaching, Learning and Personal Development </w:t>
      </w:r>
      <w:r w:rsidR="00BA552F" w:rsidRPr="0054618B">
        <w:rPr>
          <w:rFonts w:ascii="Century Gothic" w:hAnsi="Century Gothic"/>
        </w:rPr>
        <w:t>across</w:t>
      </w:r>
      <w:r w:rsidR="00BA552F" w:rsidRPr="003B23E8">
        <w:rPr>
          <w:rFonts w:ascii="Century Gothic" w:hAnsi="Century Gothic"/>
        </w:rPr>
        <w:t xml:space="preserve"> the </w:t>
      </w:r>
      <w:r w:rsidR="00820850">
        <w:rPr>
          <w:rFonts w:ascii="Century Gothic" w:hAnsi="Century Gothic"/>
        </w:rPr>
        <w:t>s</w:t>
      </w:r>
      <w:r w:rsidR="00BA552F" w:rsidRPr="003B23E8">
        <w:rPr>
          <w:rFonts w:ascii="Century Gothic" w:hAnsi="Century Gothic"/>
        </w:rPr>
        <w:t>chool</w:t>
      </w:r>
      <w:r w:rsidR="00C30CEC" w:rsidRPr="003B23E8">
        <w:rPr>
          <w:rFonts w:ascii="Century Gothic" w:hAnsi="Century Gothic"/>
        </w:rPr>
        <w:t>;</w:t>
      </w:r>
    </w:p>
    <w:p w14:paraId="33AE79DC" w14:textId="0C85955F" w:rsidR="00BA552F" w:rsidRPr="003B23E8" w:rsidRDefault="00BA552F" w:rsidP="001E535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B23E8">
        <w:rPr>
          <w:rFonts w:ascii="Century Gothic" w:hAnsi="Century Gothic"/>
        </w:rPr>
        <w:t>CPD on</w:t>
      </w:r>
      <w:r w:rsidR="004F55CA" w:rsidRPr="003B23E8">
        <w:rPr>
          <w:rFonts w:ascii="Century Gothic" w:hAnsi="Century Gothic"/>
          <w:color w:val="FF0000"/>
        </w:rPr>
        <w:t xml:space="preserve"> </w:t>
      </w:r>
      <w:r w:rsidR="004F55CA" w:rsidRPr="003B23E8">
        <w:rPr>
          <w:rFonts w:ascii="Century Gothic" w:hAnsi="Century Gothic"/>
        </w:rPr>
        <w:t>Su</w:t>
      </w:r>
      <w:r w:rsidRPr="003B23E8">
        <w:rPr>
          <w:rFonts w:ascii="Century Gothic" w:hAnsi="Century Gothic"/>
        </w:rPr>
        <w:t>bject knowledge and development of effective interventions</w:t>
      </w:r>
      <w:r w:rsidR="00545A11" w:rsidRPr="003B23E8">
        <w:rPr>
          <w:rFonts w:ascii="Century Gothic" w:hAnsi="Century Gothic"/>
        </w:rPr>
        <w:t>;</w:t>
      </w:r>
    </w:p>
    <w:p w14:paraId="3F967DDC" w14:textId="20326023" w:rsidR="003B23E8" w:rsidRDefault="001E535E" w:rsidP="00545A1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B23E8">
        <w:rPr>
          <w:rFonts w:ascii="Century Gothic" w:hAnsi="Century Gothic"/>
        </w:rPr>
        <w:t xml:space="preserve">Changes in accountability for pupil progress through the </w:t>
      </w:r>
      <w:r w:rsidR="00D26578" w:rsidRPr="00157F22">
        <w:rPr>
          <w:rFonts w:ascii="Century Gothic" w:hAnsi="Century Gothic"/>
        </w:rPr>
        <w:t>continued</w:t>
      </w:r>
      <w:r w:rsidR="00D26578" w:rsidRPr="00841D90">
        <w:rPr>
          <w:rFonts w:ascii="Century Gothic" w:hAnsi="Century Gothic"/>
          <w:color w:val="FF0000"/>
        </w:rPr>
        <w:t xml:space="preserve"> </w:t>
      </w:r>
      <w:r w:rsidRPr="003B23E8">
        <w:rPr>
          <w:rFonts w:ascii="Century Gothic" w:hAnsi="Century Gothic"/>
        </w:rPr>
        <w:t xml:space="preserve">development of the </w:t>
      </w:r>
      <w:r w:rsidR="00C30CEC" w:rsidRPr="003B23E8">
        <w:rPr>
          <w:rFonts w:ascii="Century Gothic" w:hAnsi="Century Gothic"/>
        </w:rPr>
        <w:t>L</w:t>
      </w:r>
      <w:r w:rsidRPr="003B23E8">
        <w:rPr>
          <w:rFonts w:ascii="Century Gothic" w:hAnsi="Century Gothic"/>
        </w:rPr>
        <w:t xml:space="preserve">eadership and </w:t>
      </w:r>
      <w:r w:rsidR="00C30CEC" w:rsidRPr="003B23E8">
        <w:rPr>
          <w:rFonts w:ascii="Century Gothic" w:hAnsi="Century Gothic"/>
        </w:rPr>
        <w:t>M</w:t>
      </w:r>
      <w:r w:rsidRPr="003B23E8">
        <w:rPr>
          <w:rFonts w:ascii="Century Gothic" w:hAnsi="Century Gothic"/>
        </w:rPr>
        <w:t xml:space="preserve">anagement structure of the </w:t>
      </w:r>
      <w:r w:rsidR="003B23E8">
        <w:rPr>
          <w:rFonts w:ascii="Century Gothic" w:hAnsi="Century Gothic"/>
        </w:rPr>
        <w:t>s</w:t>
      </w:r>
      <w:r w:rsidR="00A3610D" w:rsidRPr="003B23E8">
        <w:rPr>
          <w:rFonts w:ascii="Century Gothic" w:hAnsi="Century Gothic"/>
        </w:rPr>
        <w:t>c</w:t>
      </w:r>
      <w:r w:rsidRPr="003B23E8">
        <w:rPr>
          <w:rFonts w:ascii="Century Gothic" w:hAnsi="Century Gothic"/>
        </w:rPr>
        <w:t>hool</w:t>
      </w:r>
      <w:r w:rsidR="00C93E77">
        <w:rPr>
          <w:rFonts w:ascii="Century Gothic" w:hAnsi="Century Gothic"/>
        </w:rPr>
        <w:t>.</w:t>
      </w:r>
    </w:p>
    <w:p w14:paraId="58325C24" w14:textId="6CC96BB3" w:rsidR="009B23A3" w:rsidRDefault="009B23A3" w:rsidP="00707ECA">
      <w:pPr>
        <w:rPr>
          <w:rFonts w:ascii="Century Gothic" w:hAnsi="Century Gothic"/>
        </w:rPr>
      </w:pPr>
    </w:p>
    <w:p w14:paraId="0635A9C4" w14:textId="53BE81DE" w:rsidR="00157F22" w:rsidRDefault="00157F22" w:rsidP="00707ECA">
      <w:pPr>
        <w:rPr>
          <w:rFonts w:ascii="Century Gothic" w:hAnsi="Century Gothic"/>
        </w:rPr>
      </w:pPr>
    </w:p>
    <w:p w14:paraId="4E890E4B" w14:textId="7AF63B9E" w:rsidR="00157F22" w:rsidRDefault="00157F22" w:rsidP="00707ECA">
      <w:pPr>
        <w:rPr>
          <w:rFonts w:ascii="Century Gothic" w:hAnsi="Century Gothic"/>
        </w:rPr>
      </w:pPr>
    </w:p>
    <w:p w14:paraId="535A1D93" w14:textId="77777777" w:rsidR="00157F22" w:rsidRPr="00707ECA" w:rsidRDefault="00157F22" w:rsidP="00707ECA">
      <w:pPr>
        <w:rPr>
          <w:rFonts w:ascii="Century Gothic" w:hAnsi="Century Gothic"/>
        </w:rPr>
      </w:pPr>
    </w:p>
    <w:p w14:paraId="6B3AF86F" w14:textId="77777777" w:rsidR="00545A11" w:rsidRPr="0054618B" w:rsidRDefault="00545A11" w:rsidP="00545A11">
      <w:pPr>
        <w:rPr>
          <w:rFonts w:ascii="Century Gothic" w:hAnsi="Century Gothic"/>
          <w:b/>
          <w:bCs/>
        </w:rPr>
      </w:pPr>
      <w:r w:rsidRPr="0054618B">
        <w:rPr>
          <w:rFonts w:ascii="Century Gothic" w:hAnsi="Century Gothic"/>
          <w:b/>
          <w:bCs/>
        </w:rPr>
        <w:t>Objective for Attendance and Participation</w:t>
      </w:r>
    </w:p>
    <w:p w14:paraId="1D6AAD7D" w14:textId="4464E4F0" w:rsidR="00545A11" w:rsidRPr="009B23A3" w:rsidRDefault="00545A11" w:rsidP="00545A11">
      <w:pPr>
        <w:rPr>
          <w:rFonts w:ascii="Century Gothic" w:hAnsi="Century Gothic"/>
        </w:rPr>
      </w:pPr>
      <w:r w:rsidRPr="0054618B">
        <w:rPr>
          <w:rFonts w:ascii="Century Gothic" w:hAnsi="Century Gothic"/>
        </w:rPr>
        <w:t xml:space="preserve">Under the </w:t>
      </w:r>
      <w:r w:rsidR="003B23E8" w:rsidRPr="0054618B">
        <w:rPr>
          <w:rFonts w:ascii="Century Gothic" w:hAnsi="Century Gothic"/>
        </w:rPr>
        <w:t>s</w:t>
      </w:r>
      <w:r w:rsidRPr="0054618B">
        <w:rPr>
          <w:rFonts w:ascii="Century Gothic" w:hAnsi="Century Gothic"/>
        </w:rPr>
        <w:t xml:space="preserve">chool’s Equality Policy, we will monitor the levels of </w:t>
      </w:r>
      <w:r w:rsidR="00D26578" w:rsidRPr="0054618B">
        <w:rPr>
          <w:rFonts w:ascii="Century Gothic" w:hAnsi="Century Gothic"/>
        </w:rPr>
        <w:t xml:space="preserve">attendance and </w:t>
      </w:r>
      <w:r w:rsidRPr="0054618B">
        <w:rPr>
          <w:rFonts w:ascii="Century Gothic" w:hAnsi="Century Gothic"/>
        </w:rPr>
        <w:t xml:space="preserve">participation of certain groups of pupils to ensure that children with protected characteristics, such as gender or race or disability, receive the same opportunities as their peers – </w:t>
      </w:r>
      <w:r w:rsidR="00DF1453" w:rsidRPr="0054618B">
        <w:rPr>
          <w:rFonts w:ascii="Century Gothic" w:hAnsi="Century Gothic"/>
        </w:rPr>
        <w:t>with the aim</w:t>
      </w:r>
      <w:r w:rsidRPr="0054618B">
        <w:rPr>
          <w:rFonts w:ascii="Century Gothic" w:hAnsi="Century Gothic"/>
        </w:rPr>
        <w:t xml:space="preserve"> that as many children as possible </w:t>
      </w:r>
      <w:r w:rsidR="006A4B34" w:rsidRPr="0054618B">
        <w:rPr>
          <w:rFonts w:ascii="Century Gothic" w:hAnsi="Century Gothic"/>
        </w:rPr>
        <w:t xml:space="preserve">enjoy </w:t>
      </w:r>
      <w:r w:rsidRPr="0054618B">
        <w:rPr>
          <w:rFonts w:ascii="Century Gothic" w:hAnsi="Century Gothic"/>
        </w:rPr>
        <w:t>access to rich and varied extra-curricular activities, such as school clubs, visits and residential trips.</w:t>
      </w:r>
    </w:p>
    <w:p w14:paraId="1448E392" w14:textId="1F05C332" w:rsidR="00545A11" w:rsidRDefault="00545A11" w:rsidP="00545A11"/>
    <w:p w14:paraId="3B1E2124" w14:textId="77777777" w:rsidR="009B23A3" w:rsidRPr="003B23E8" w:rsidRDefault="009B23A3" w:rsidP="00545A11"/>
    <w:p w14:paraId="3C924BFF" w14:textId="1C707FEE" w:rsidR="001E535E" w:rsidRPr="003B23E8" w:rsidRDefault="006106CF" w:rsidP="001E535E">
      <w:pPr>
        <w:rPr>
          <w:rFonts w:ascii="Century Gothic" w:hAnsi="Century Gothic"/>
          <w:b/>
        </w:rPr>
      </w:pPr>
      <w:r w:rsidRPr="003B23E8">
        <w:rPr>
          <w:rFonts w:ascii="Century Gothic" w:hAnsi="Century Gothic"/>
          <w:b/>
        </w:rPr>
        <w:t xml:space="preserve">Objective for Pupil </w:t>
      </w:r>
      <w:r w:rsidR="003B23E8" w:rsidRPr="003B23E8">
        <w:rPr>
          <w:rFonts w:ascii="Century Gothic" w:hAnsi="Century Gothic"/>
          <w:b/>
        </w:rPr>
        <w:t>Wellbeing</w:t>
      </w:r>
    </w:p>
    <w:p w14:paraId="537A4762" w14:textId="0404E2B8" w:rsidR="006106CF" w:rsidRPr="003B23E8" w:rsidRDefault="006106CF" w:rsidP="001E535E">
      <w:pPr>
        <w:rPr>
          <w:rFonts w:ascii="Century Gothic" w:hAnsi="Century Gothic"/>
        </w:rPr>
      </w:pPr>
      <w:r w:rsidRPr="003B23E8">
        <w:rPr>
          <w:rFonts w:ascii="Century Gothic" w:hAnsi="Century Gothic"/>
        </w:rPr>
        <w:t xml:space="preserve">Under the </w:t>
      </w:r>
      <w:r w:rsidR="003B23E8">
        <w:rPr>
          <w:rFonts w:ascii="Century Gothic" w:hAnsi="Century Gothic"/>
        </w:rPr>
        <w:t>s</w:t>
      </w:r>
      <w:r w:rsidRPr="003B23E8">
        <w:rPr>
          <w:rFonts w:ascii="Century Gothic" w:hAnsi="Century Gothic"/>
        </w:rPr>
        <w:t>chool’</w:t>
      </w:r>
      <w:r w:rsidR="009A2480" w:rsidRPr="003B23E8">
        <w:rPr>
          <w:rFonts w:ascii="Century Gothic" w:hAnsi="Century Gothic"/>
        </w:rPr>
        <w:t>s Equality Policy, we</w:t>
      </w:r>
      <w:r w:rsidRPr="003B23E8">
        <w:rPr>
          <w:rFonts w:ascii="Century Gothic" w:hAnsi="Century Gothic"/>
        </w:rPr>
        <w:t xml:space="preserve"> </w:t>
      </w:r>
      <w:r w:rsidR="00A223C3" w:rsidRPr="003B23E8">
        <w:rPr>
          <w:rFonts w:ascii="Century Gothic" w:hAnsi="Century Gothic"/>
        </w:rPr>
        <w:t xml:space="preserve">will </w:t>
      </w:r>
      <w:r w:rsidRPr="003B23E8">
        <w:rPr>
          <w:rFonts w:ascii="Century Gothic" w:hAnsi="Century Gothic"/>
        </w:rPr>
        <w:t xml:space="preserve">monitor the </w:t>
      </w:r>
      <w:r w:rsidR="007D2030" w:rsidRPr="003B23E8">
        <w:rPr>
          <w:rFonts w:ascii="Century Gothic" w:hAnsi="Century Gothic"/>
        </w:rPr>
        <w:t>level of Bullying</w:t>
      </w:r>
      <w:r w:rsidR="00A7137D">
        <w:rPr>
          <w:rFonts w:ascii="Century Gothic" w:hAnsi="Century Gothic"/>
        </w:rPr>
        <w:t xml:space="preserve">, </w:t>
      </w:r>
      <w:r w:rsidR="007D2030" w:rsidRPr="003B23E8">
        <w:rPr>
          <w:rFonts w:ascii="Century Gothic" w:hAnsi="Century Gothic"/>
        </w:rPr>
        <w:t xml:space="preserve">Prejudice </w:t>
      </w:r>
      <w:r w:rsidR="00A7137D">
        <w:rPr>
          <w:rFonts w:ascii="Century Gothic" w:hAnsi="Century Gothic"/>
        </w:rPr>
        <w:t>and Racism</w:t>
      </w:r>
      <w:r w:rsidR="007D2030" w:rsidRPr="003B23E8">
        <w:rPr>
          <w:rFonts w:ascii="Century Gothic" w:hAnsi="Century Gothic"/>
        </w:rPr>
        <w:t xml:space="preserve"> </w:t>
      </w:r>
      <w:r w:rsidRPr="003B23E8">
        <w:rPr>
          <w:rFonts w:ascii="Century Gothic" w:hAnsi="Century Gothic"/>
        </w:rPr>
        <w:t>Incidents</w:t>
      </w:r>
      <w:r w:rsidR="007D2030" w:rsidRPr="003B23E8">
        <w:rPr>
          <w:rFonts w:ascii="Century Gothic" w:hAnsi="Century Gothic"/>
        </w:rPr>
        <w:t xml:space="preserve"> (BP</w:t>
      </w:r>
      <w:r w:rsidR="00A7137D">
        <w:rPr>
          <w:rFonts w:ascii="Century Gothic" w:hAnsi="Century Gothic"/>
        </w:rPr>
        <w:t>R</w:t>
      </w:r>
      <w:r w:rsidR="009A2480" w:rsidRPr="003B23E8">
        <w:rPr>
          <w:rFonts w:ascii="Century Gothic" w:hAnsi="Century Gothic"/>
        </w:rPr>
        <w:t>I) with the aim to eliminate discrimination and harassment across all the protected characteristics.</w:t>
      </w:r>
    </w:p>
    <w:p w14:paraId="1AC90926" w14:textId="4BD332A0" w:rsidR="00F36620" w:rsidRPr="0054618B" w:rsidRDefault="009A2480" w:rsidP="00F36620">
      <w:pPr>
        <w:rPr>
          <w:rFonts w:ascii="Century Gothic" w:hAnsi="Century Gothic"/>
        </w:rPr>
      </w:pPr>
      <w:r w:rsidRPr="00157F22">
        <w:rPr>
          <w:rFonts w:ascii="Century Gothic" w:hAnsi="Century Gothic"/>
        </w:rPr>
        <w:t xml:space="preserve">In </w:t>
      </w:r>
      <w:r w:rsidRPr="0054618B">
        <w:rPr>
          <w:rFonts w:ascii="Century Gothic" w:hAnsi="Century Gothic"/>
        </w:rPr>
        <w:t xml:space="preserve">order to meet this objective, the </w:t>
      </w:r>
      <w:r w:rsidR="003B23E8" w:rsidRPr="0054618B">
        <w:rPr>
          <w:rFonts w:ascii="Century Gothic" w:hAnsi="Century Gothic"/>
        </w:rPr>
        <w:t>school’s</w:t>
      </w:r>
      <w:r w:rsidRPr="0054618B">
        <w:rPr>
          <w:rFonts w:ascii="Century Gothic" w:hAnsi="Century Gothic"/>
        </w:rPr>
        <w:t xml:space="preserve"> </w:t>
      </w:r>
      <w:r w:rsidR="00D50F5B" w:rsidRPr="0054618B">
        <w:rPr>
          <w:rFonts w:ascii="Century Gothic" w:hAnsi="Century Gothic"/>
        </w:rPr>
        <w:t xml:space="preserve">strategies </w:t>
      </w:r>
      <w:r w:rsidRPr="0054618B">
        <w:rPr>
          <w:rFonts w:ascii="Century Gothic" w:hAnsi="Century Gothic"/>
        </w:rPr>
        <w:t>will include:</w:t>
      </w:r>
    </w:p>
    <w:p w14:paraId="55DB5978" w14:textId="54D94F6F" w:rsidR="009A2480" w:rsidRPr="0054618B" w:rsidRDefault="00F36620" w:rsidP="009A248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4618B">
        <w:rPr>
          <w:rFonts w:ascii="Century Gothic" w:hAnsi="Century Gothic"/>
        </w:rPr>
        <w:t xml:space="preserve">Celebrating Difference and </w:t>
      </w:r>
      <w:r w:rsidR="00543334" w:rsidRPr="0054618B">
        <w:rPr>
          <w:rFonts w:ascii="Century Gothic" w:hAnsi="Century Gothic"/>
        </w:rPr>
        <w:t>r</w:t>
      </w:r>
      <w:r w:rsidR="002B2CEF" w:rsidRPr="0054618B">
        <w:rPr>
          <w:rFonts w:ascii="Century Gothic" w:hAnsi="Century Gothic"/>
        </w:rPr>
        <w:t>aising</w:t>
      </w:r>
      <w:r w:rsidR="007D2030" w:rsidRPr="0054618B">
        <w:rPr>
          <w:rFonts w:ascii="Century Gothic" w:hAnsi="Century Gothic"/>
        </w:rPr>
        <w:t xml:space="preserve"> awareness of BP</w:t>
      </w:r>
      <w:r w:rsidR="00A7137D">
        <w:rPr>
          <w:rFonts w:ascii="Century Gothic" w:hAnsi="Century Gothic"/>
        </w:rPr>
        <w:t>R</w:t>
      </w:r>
      <w:r w:rsidR="00A223C3" w:rsidRPr="0054618B">
        <w:rPr>
          <w:rFonts w:ascii="Century Gothic" w:hAnsi="Century Gothic"/>
        </w:rPr>
        <w:t>I through the C</w:t>
      </w:r>
      <w:r w:rsidR="002B2CEF" w:rsidRPr="0054618B">
        <w:rPr>
          <w:rFonts w:ascii="Century Gothic" w:hAnsi="Century Gothic"/>
        </w:rPr>
        <w:t xml:space="preserve">urriculum, </w:t>
      </w:r>
      <w:r w:rsidR="006A4B34" w:rsidRPr="0054618B">
        <w:rPr>
          <w:rFonts w:ascii="Century Gothic" w:hAnsi="Century Gothic"/>
        </w:rPr>
        <w:t>through</w:t>
      </w:r>
      <w:r w:rsidR="002B2CEF" w:rsidRPr="0054618B">
        <w:rPr>
          <w:rFonts w:ascii="Century Gothic" w:hAnsi="Century Gothic"/>
        </w:rPr>
        <w:t xml:space="preserve"> areas such as PSHE</w:t>
      </w:r>
      <w:r w:rsidR="00057735" w:rsidRPr="0054618B">
        <w:rPr>
          <w:rFonts w:ascii="Century Gothic" w:hAnsi="Century Gothic"/>
        </w:rPr>
        <w:t xml:space="preserve"> </w:t>
      </w:r>
      <w:r w:rsidR="00DF1453" w:rsidRPr="0054618B">
        <w:rPr>
          <w:rFonts w:ascii="Century Gothic" w:hAnsi="Century Gothic"/>
        </w:rPr>
        <w:t>(</w:t>
      </w:r>
      <w:r w:rsidR="004F55CA" w:rsidRPr="0054618B">
        <w:rPr>
          <w:rFonts w:ascii="Century Gothic" w:hAnsi="Century Gothic"/>
        </w:rPr>
        <w:t>Jigsaw</w:t>
      </w:r>
      <w:r w:rsidR="00DF1453" w:rsidRPr="0054618B">
        <w:rPr>
          <w:rFonts w:ascii="Century Gothic" w:hAnsi="Century Gothic"/>
        </w:rPr>
        <w:t>)</w:t>
      </w:r>
      <w:r w:rsidR="002B2CEF" w:rsidRPr="0054618B">
        <w:rPr>
          <w:rFonts w:ascii="Century Gothic" w:hAnsi="Century Gothic"/>
        </w:rPr>
        <w:t xml:space="preserve"> and in the promotion of national </w:t>
      </w:r>
      <w:r w:rsidR="00543334" w:rsidRPr="0054618B">
        <w:rPr>
          <w:rFonts w:ascii="Century Gothic" w:hAnsi="Century Gothic"/>
        </w:rPr>
        <w:t xml:space="preserve">initiatives </w:t>
      </w:r>
      <w:r w:rsidR="00C30CEC" w:rsidRPr="0054618B">
        <w:rPr>
          <w:rFonts w:ascii="Century Gothic" w:hAnsi="Century Gothic"/>
        </w:rPr>
        <w:t xml:space="preserve">such as </w:t>
      </w:r>
      <w:r w:rsidR="00543334" w:rsidRPr="0054618B">
        <w:rPr>
          <w:rFonts w:ascii="Century Gothic" w:hAnsi="Century Gothic"/>
        </w:rPr>
        <w:t xml:space="preserve">Black History Month and </w:t>
      </w:r>
      <w:r w:rsidR="002B2CEF" w:rsidRPr="0054618B">
        <w:rPr>
          <w:rFonts w:ascii="Century Gothic" w:hAnsi="Century Gothic"/>
        </w:rPr>
        <w:t>Anti-Bullying Week</w:t>
      </w:r>
      <w:r w:rsidR="00C30CEC" w:rsidRPr="0054618B">
        <w:rPr>
          <w:rFonts w:ascii="Century Gothic" w:hAnsi="Century Gothic"/>
        </w:rPr>
        <w:t>;</w:t>
      </w:r>
    </w:p>
    <w:p w14:paraId="373252C2" w14:textId="18F24583" w:rsidR="00545A11" w:rsidRPr="0054618B" w:rsidRDefault="002B2CEF" w:rsidP="00AA7E8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4618B">
        <w:rPr>
          <w:rFonts w:ascii="Century Gothic" w:hAnsi="Century Gothic"/>
        </w:rPr>
        <w:t xml:space="preserve">Promotion and evaluation of the School’s </w:t>
      </w:r>
      <w:r w:rsidR="006A4B34" w:rsidRPr="0054618B">
        <w:rPr>
          <w:rFonts w:ascii="Century Gothic" w:hAnsi="Century Gothic"/>
        </w:rPr>
        <w:t xml:space="preserve">Behaviour </w:t>
      </w:r>
      <w:r w:rsidRPr="0054618B">
        <w:rPr>
          <w:rFonts w:ascii="Century Gothic" w:hAnsi="Century Gothic"/>
        </w:rPr>
        <w:t>Policy</w:t>
      </w:r>
      <w:r w:rsidR="00C30CEC" w:rsidRPr="0054618B">
        <w:rPr>
          <w:rFonts w:ascii="Century Gothic" w:hAnsi="Century Gothic"/>
        </w:rPr>
        <w:t>;</w:t>
      </w:r>
    </w:p>
    <w:p w14:paraId="38581F21" w14:textId="0A2BA3C5" w:rsidR="00543334" w:rsidRPr="0054618B" w:rsidRDefault="00543334" w:rsidP="00AA7E8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4618B">
        <w:rPr>
          <w:rFonts w:ascii="Century Gothic" w:hAnsi="Century Gothic"/>
        </w:rPr>
        <w:t xml:space="preserve">To consider plans for </w:t>
      </w:r>
      <w:r w:rsidR="00DA7C1F" w:rsidRPr="0054618B">
        <w:rPr>
          <w:rFonts w:ascii="Century Gothic" w:hAnsi="Century Gothic"/>
        </w:rPr>
        <w:t>promoting the school’s work on Equality as part of its</w:t>
      </w:r>
      <w:r w:rsidRPr="0054618B">
        <w:rPr>
          <w:rFonts w:ascii="Century Gothic" w:hAnsi="Century Gothic"/>
        </w:rPr>
        <w:t xml:space="preserve"> ongoing website development, including links and a calendar of events.</w:t>
      </w:r>
    </w:p>
    <w:p w14:paraId="4D8E6B73" w14:textId="60CC8E67" w:rsidR="002B2CEF" w:rsidRPr="003B23E8" w:rsidRDefault="002B2CEF" w:rsidP="009A248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B23E8">
        <w:rPr>
          <w:rFonts w:ascii="Century Gothic" w:hAnsi="Century Gothic"/>
        </w:rPr>
        <w:t>To develop further action plans in consultation with parents</w:t>
      </w:r>
      <w:r w:rsidR="006A4B34">
        <w:rPr>
          <w:rFonts w:ascii="Century Gothic" w:hAnsi="Century Gothic"/>
        </w:rPr>
        <w:t>, such as</w:t>
      </w:r>
      <w:r w:rsidRPr="003B23E8">
        <w:rPr>
          <w:rFonts w:ascii="Century Gothic" w:hAnsi="Century Gothic"/>
        </w:rPr>
        <w:t xml:space="preserve"> throu</w:t>
      </w:r>
      <w:r w:rsidR="00752E47" w:rsidRPr="003B23E8">
        <w:rPr>
          <w:rFonts w:ascii="Century Gothic" w:hAnsi="Century Gothic"/>
        </w:rPr>
        <w:t xml:space="preserve">gh the </w:t>
      </w:r>
      <w:r w:rsidR="00C30CEC" w:rsidRPr="003B23E8">
        <w:rPr>
          <w:rFonts w:ascii="Century Gothic" w:hAnsi="Century Gothic"/>
        </w:rPr>
        <w:t>A</w:t>
      </w:r>
      <w:r w:rsidR="00752E47" w:rsidRPr="003B23E8">
        <w:rPr>
          <w:rFonts w:ascii="Century Gothic" w:hAnsi="Century Gothic"/>
        </w:rPr>
        <w:t xml:space="preserve">nnual Parent Questionnaire and </w:t>
      </w:r>
      <w:r w:rsidR="00A223C3" w:rsidRPr="003B23E8">
        <w:rPr>
          <w:rFonts w:ascii="Century Gothic" w:hAnsi="Century Gothic"/>
        </w:rPr>
        <w:t xml:space="preserve">in consultation </w:t>
      </w:r>
      <w:r w:rsidR="00752E47" w:rsidRPr="003B23E8">
        <w:rPr>
          <w:rFonts w:ascii="Century Gothic" w:hAnsi="Century Gothic"/>
        </w:rPr>
        <w:t>with pupils</w:t>
      </w:r>
      <w:r w:rsidR="006A4B34">
        <w:rPr>
          <w:rFonts w:ascii="Century Gothic" w:hAnsi="Century Gothic"/>
        </w:rPr>
        <w:t xml:space="preserve">, such as </w:t>
      </w:r>
      <w:r w:rsidR="00752E47" w:rsidRPr="003B23E8">
        <w:rPr>
          <w:rFonts w:ascii="Century Gothic" w:hAnsi="Century Gothic"/>
        </w:rPr>
        <w:t>through the School Council</w:t>
      </w:r>
      <w:r w:rsidR="00C30CEC" w:rsidRPr="003B23E8">
        <w:rPr>
          <w:rFonts w:ascii="Century Gothic" w:hAnsi="Century Gothic"/>
        </w:rPr>
        <w:t>.</w:t>
      </w:r>
    </w:p>
    <w:p w14:paraId="6BBCE70D" w14:textId="216AED55" w:rsidR="00F44630" w:rsidRPr="002418F3" w:rsidRDefault="00F44630" w:rsidP="00F44630">
      <w:pPr>
        <w:pStyle w:val="ListParagraph"/>
        <w:rPr>
          <w:rFonts w:ascii="Century Gothic" w:hAnsi="Century Gothic"/>
          <w:sz w:val="24"/>
          <w:szCs w:val="24"/>
        </w:rPr>
      </w:pPr>
    </w:p>
    <w:p w14:paraId="1E1F9C50" w14:textId="161323EB" w:rsidR="00545A11" w:rsidRDefault="00545A11" w:rsidP="00F44630">
      <w:pPr>
        <w:pStyle w:val="ListParagraph"/>
        <w:rPr>
          <w:rFonts w:ascii="Century Gothic" w:hAnsi="Century Gothic"/>
          <w:sz w:val="24"/>
          <w:szCs w:val="24"/>
        </w:rPr>
      </w:pPr>
    </w:p>
    <w:p w14:paraId="7755B639" w14:textId="77777777" w:rsidR="008652B4" w:rsidRPr="002418F3" w:rsidRDefault="008652B4" w:rsidP="00F44630">
      <w:pPr>
        <w:pStyle w:val="ListParagraph"/>
        <w:rPr>
          <w:rFonts w:ascii="Century Gothic" w:hAnsi="Century Gothic"/>
          <w:sz w:val="24"/>
          <w:szCs w:val="24"/>
        </w:rPr>
      </w:pPr>
    </w:p>
    <w:p w14:paraId="48F8DA7A" w14:textId="270110F3" w:rsidR="00F44630" w:rsidRPr="003B23E8" w:rsidRDefault="00752E47" w:rsidP="00F44630">
      <w:pPr>
        <w:pStyle w:val="NoSpacing"/>
        <w:rPr>
          <w:rFonts w:ascii="Century Gothic" w:hAnsi="Century Gothic"/>
        </w:rPr>
      </w:pPr>
      <w:r w:rsidRPr="003B23E8">
        <w:rPr>
          <w:rFonts w:ascii="Century Gothic" w:hAnsi="Century Gothic"/>
        </w:rPr>
        <w:t xml:space="preserve">The </w:t>
      </w:r>
      <w:r w:rsidR="003B23E8">
        <w:rPr>
          <w:rFonts w:ascii="Century Gothic" w:hAnsi="Century Gothic"/>
        </w:rPr>
        <w:t>s</w:t>
      </w:r>
      <w:r w:rsidRPr="003B23E8">
        <w:rPr>
          <w:rFonts w:ascii="Century Gothic" w:hAnsi="Century Gothic"/>
        </w:rPr>
        <w:t>chool’s Equality Objectiv</w:t>
      </w:r>
      <w:r w:rsidR="00F44630" w:rsidRPr="003B23E8">
        <w:rPr>
          <w:rFonts w:ascii="Century Gothic" w:hAnsi="Century Gothic"/>
        </w:rPr>
        <w:t>es will be reviewed annually by</w:t>
      </w:r>
      <w:r w:rsidRPr="003B23E8">
        <w:rPr>
          <w:rFonts w:ascii="Century Gothic" w:hAnsi="Century Gothic"/>
        </w:rPr>
        <w:t xml:space="preserve"> the Teaching and Learning Committee</w:t>
      </w:r>
      <w:r w:rsidR="00F44630" w:rsidRPr="003B23E8">
        <w:rPr>
          <w:rFonts w:ascii="Century Gothic" w:hAnsi="Century Gothic"/>
        </w:rPr>
        <w:t xml:space="preserve">. </w:t>
      </w:r>
    </w:p>
    <w:p w14:paraId="0DE264CC" w14:textId="77777777" w:rsidR="00F44630" w:rsidRPr="00F44630" w:rsidRDefault="00F44630" w:rsidP="00F44630">
      <w:pPr>
        <w:pStyle w:val="NoSpacing"/>
        <w:rPr>
          <w:sz w:val="24"/>
          <w:szCs w:val="24"/>
        </w:rPr>
      </w:pPr>
    </w:p>
    <w:p w14:paraId="41419DDB" w14:textId="77777777" w:rsidR="00FD57B8" w:rsidRPr="00A7137D" w:rsidRDefault="00752E47" w:rsidP="00F44630">
      <w:pPr>
        <w:pStyle w:val="NoSpacing"/>
        <w:rPr>
          <w:rFonts w:ascii="Century Gothic" w:hAnsi="Century Gothic"/>
          <w:sz w:val="20"/>
          <w:szCs w:val="20"/>
        </w:rPr>
      </w:pPr>
      <w:r w:rsidRPr="00A7137D">
        <w:rPr>
          <w:rFonts w:ascii="Century Gothic" w:hAnsi="Century Gothic"/>
          <w:sz w:val="20"/>
          <w:szCs w:val="20"/>
        </w:rPr>
        <w:t>Reviewed 17</w:t>
      </w:r>
      <w:r w:rsidRPr="00A7137D">
        <w:rPr>
          <w:rFonts w:ascii="Century Gothic" w:hAnsi="Century Gothic"/>
          <w:sz w:val="20"/>
          <w:szCs w:val="20"/>
          <w:vertAlign w:val="superscript"/>
        </w:rPr>
        <w:t>th</w:t>
      </w:r>
      <w:r w:rsidR="00F44630" w:rsidRPr="00A7137D">
        <w:rPr>
          <w:rFonts w:ascii="Century Gothic" w:hAnsi="Century Gothic"/>
          <w:sz w:val="20"/>
          <w:szCs w:val="20"/>
        </w:rPr>
        <w:t xml:space="preserve"> June 2014</w:t>
      </w:r>
    </w:p>
    <w:p w14:paraId="0D51B9CC" w14:textId="77777777" w:rsidR="0002785A" w:rsidRPr="00A7137D" w:rsidRDefault="0002785A" w:rsidP="00F44630">
      <w:pPr>
        <w:pStyle w:val="NoSpacing"/>
        <w:rPr>
          <w:rFonts w:ascii="Century Gothic" w:hAnsi="Century Gothic"/>
          <w:sz w:val="20"/>
          <w:szCs w:val="20"/>
        </w:rPr>
      </w:pPr>
      <w:r w:rsidRPr="00A7137D">
        <w:rPr>
          <w:rFonts w:ascii="Century Gothic" w:hAnsi="Century Gothic"/>
          <w:sz w:val="20"/>
          <w:szCs w:val="20"/>
        </w:rPr>
        <w:t>Reviewed 10</w:t>
      </w:r>
      <w:r w:rsidRPr="00A7137D">
        <w:rPr>
          <w:rFonts w:ascii="Century Gothic" w:hAnsi="Century Gothic"/>
          <w:sz w:val="20"/>
          <w:szCs w:val="20"/>
          <w:vertAlign w:val="superscript"/>
        </w:rPr>
        <w:t>th</w:t>
      </w:r>
      <w:r w:rsidRPr="00A7137D">
        <w:rPr>
          <w:rFonts w:ascii="Century Gothic" w:hAnsi="Century Gothic"/>
          <w:sz w:val="20"/>
          <w:szCs w:val="20"/>
        </w:rPr>
        <w:t xml:space="preserve"> December 2015</w:t>
      </w:r>
    </w:p>
    <w:p w14:paraId="1351756B" w14:textId="77777777" w:rsidR="007D2030" w:rsidRPr="00A7137D" w:rsidRDefault="00CF3456" w:rsidP="00F44630">
      <w:pPr>
        <w:pStyle w:val="NoSpacing"/>
        <w:rPr>
          <w:rFonts w:ascii="Century Gothic" w:hAnsi="Century Gothic"/>
          <w:sz w:val="20"/>
          <w:szCs w:val="20"/>
        </w:rPr>
      </w:pPr>
      <w:r w:rsidRPr="00A7137D">
        <w:rPr>
          <w:rFonts w:ascii="Century Gothic" w:hAnsi="Century Gothic"/>
          <w:sz w:val="20"/>
          <w:szCs w:val="20"/>
        </w:rPr>
        <w:t>Reviewed 17</w:t>
      </w:r>
      <w:r w:rsidRPr="00A7137D">
        <w:rPr>
          <w:rFonts w:ascii="Century Gothic" w:hAnsi="Century Gothic"/>
          <w:sz w:val="20"/>
          <w:szCs w:val="20"/>
          <w:vertAlign w:val="superscript"/>
        </w:rPr>
        <w:t>th</w:t>
      </w:r>
      <w:r w:rsidRPr="00A7137D">
        <w:rPr>
          <w:rFonts w:ascii="Century Gothic" w:hAnsi="Century Gothic"/>
          <w:sz w:val="20"/>
          <w:szCs w:val="20"/>
        </w:rPr>
        <w:t xml:space="preserve"> January 2017</w:t>
      </w:r>
    </w:p>
    <w:p w14:paraId="37124717" w14:textId="77777777" w:rsidR="007D2030" w:rsidRPr="00A7137D" w:rsidRDefault="007D2030" w:rsidP="00F44630">
      <w:pPr>
        <w:pStyle w:val="NoSpacing"/>
        <w:rPr>
          <w:rFonts w:ascii="Century Gothic" w:hAnsi="Century Gothic"/>
          <w:sz w:val="20"/>
          <w:szCs w:val="20"/>
        </w:rPr>
      </w:pPr>
      <w:r w:rsidRPr="00A7137D">
        <w:rPr>
          <w:rFonts w:ascii="Century Gothic" w:hAnsi="Century Gothic"/>
          <w:sz w:val="20"/>
          <w:szCs w:val="20"/>
        </w:rPr>
        <w:t>Reviewed 13</w:t>
      </w:r>
      <w:r w:rsidRPr="00A7137D">
        <w:rPr>
          <w:rFonts w:ascii="Century Gothic" w:hAnsi="Century Gothic"/>
          <w:sz w:val="20"/>
          <w:szCs w:val="20"/>
          <w:vertAlign w:val="superscript"/>
        </w:rPr>
        <w:t>th</w:t>
      </w:r>
      <w:r w:rsidRPr="00A7137D">
        <w:rPr>
          <w:rFonts w:ascii="Century Gothic" w:hAnsi="Century Gothic"/>
          <w:sz w:val="20"/>
          <w:szCs w:val="20"/>
        </w:rPr>
        <w:t xml:space="preserve"> November 2018</w:t>
      </w:r>
    </w:p>
    <w:p w14:paraId="533E0031" w14:textId="77777777" w:rsidR="003D763E" w:rsidRPr="00A7137D" w:rsidRDefault="003D763E" w:rsidP="00F44630">
      <w:pPr>
        <w:pStyle w:val="NoSpacing"/>
        <w:rPr>
          <w:rFonts w:ascii="Century Gothic" w:hAnsi="Century Gothic"/>
          <w:sz w:val="20"/>
          <w:szCs w:val="20"/>
        </w:rPr>
      </w:pPr>
      <w:r w:rsidRPr="00A7137D">
        <w:rPr>
          <w:rFonts w:ascii="Century Gothic" w:hAnsi="Century Gothic"/>
          <w:sz w:val="20"/>
          <w:szCs w:val="20"/>
        </w:rPr>
        <w:t>Reviewed 12</w:t>
      </w:r>
      <w:r w:rsidRPr="00A7137D">
        <w:rPr>
          <w:rFonts w:ascii="Century Gothic" w:hAnsi="Century Gothic"/>
          <w:sz w:val="20"/>
          <w:szCs w:val="20"/>
          <w:vertAlign w:val="superscript"/>
        </w:rPr>
        <w:t>th</w:t>
      </w:r>
      <w:r w:rsidRPr="00A7137D">
        <w:rPr>
          <w:rFonts w:ascii="Century Gothic" w:hAnsi="Century Gothic"/>
          <w:sz w:val="20"/>
          <w:szCs w:val="20"/>
        </w:rPr>
        <w:t xml:space="preserve"> November 2019</w:t>
      </w:r>
    </w:p>
    <w:p w14:paraId="0C9A328B" w14:textId="77777777" w:rsidR="00627809" w:rsidRPr="00A7137D" w:rsidRDefault="00627809" w:rsidP="00F44630">
      <w:pPr>
        <w:pStyle w:val="NoSpacing"/>
        <w:rPr>
          <w:rFonts w:ascii="Century Gothic" w:hAnsi="Century Gothic"/>
          <w:sz w:val="20"/>
          <w:szCs w:val="20"/>
        </w:rPr>
      </w:pPr>
      <w:r w:rsidRPr="00A7137D">
        <w:rPr>
          <w:rFonts w:ascii="Century Gothic" w:hAnsi="Century Gothic"/>
          <w:sz w:val="20"/>
          <w:szCs w:val="20"/>
        </w:rPr>
        <w:t>Reviewed 17</w:t>
      </w:r>
      <w:r w:rsidRPr="00A7137D">
        <w:rPr>
          <w:rFonts w:ascii="Century Gothic" w:hAnsi="Century Gothic"/>
          <w:sz w:val="20"/>
          <w:szCs w:val="20"/>
          <w:vertAlign w:val="superscript"/>
        </w:rPr>
        <w:t>th</w:t>
      </w:r>
      <w:r w:rsidRPr="00A7137D">
        <w:rPr>
          <w:rFonts w:ascii="Century Gothic" w:hAnsi="Century Gothic"/>
          <w:sz w:val="20"/>
          <w:szCs w:val="20"/>
        </w:rPr>
        <w:t xml:space="preserve"> November 2020</w:t>
      </w:r>
    </w:p>
    <w:p w14:paraId="7A349153" w14:textId="479EDDE1" w:rsidR="00CF3456" w:rsidRPr="00A7137D" w:rsidRDefault="00A3610D" w:rsidP="00F44630">
      <w:pPr>
        <w:pStyle w:val="NoSpacing"/>
        <w:rPr>
          <w:rFonts w:ascii="Century Gothic" w:hAnsi="Century Gothic"/>
          <w:sz w:val="20"/>
          <w:szCs w:val="20"/>
        </w:rPr>
      </w:pPr>
      <w:r w:rsidRPr="00A7137D">
        <w:rPr>
          <w:rFonts w:ascii="Century Gothic" w:hAnsi="Century Gothic"/>
          <w:sz w:val="20"/>
          <w:szCs w:val="20"/>
        </w:rPr>
        <w:t xml:space="preserve">Reviewed </w:t>
      </w:r>
      <w:r w:rsidR="00841D90" w:rsidRPr="00A7137D">
        <w:rPr>
          <w:rFonts w:ascii="Century Gothic" w:hAnsi="Century Gothic"/>
          <w:sz w:val="20"/>
          <w:szCs w:val="20"/>
        </w:rPr>
        <w:t>25</w:t>
      </w:r>
      <w:r w:rsidRPr="00A7137D">
        <w:rPr>
          <w:rFonts w:ascii="Century Gothic" w:hAnsi="Century Gothic"/>
          <w:sz w:val="20"/>
          <w:szCs w:val="20"/>
          <w:vertAlign w:val="superscript"/>
        </w:rPr>
        <w:t>th</w:t>
      </w:r>
      <w:r w:rsidRPr="00A7137D">
        <w:rPr>
          <w:rFonts w:ascii="Century Gothic" w:hAnsi="Century Gothic"/>
          <w:sz w:val="20"/>
          <w:szCs w:val="20"/>
        </w:rPr>
        <w:t xml:space="preserve"> January 2022, in line with new School Improvement Plan</w:t>
      </w:r>
    </w:p>
    <w:p w14:paraId="41F47B4E" w14:textId="6F95E57A" w:rsidR="00D70871" w:rsidRPr="00A7137D" w:rsidRDefault="00D70871" w:rsidP="00F44630">
      <w:pPr>
        <w:pStyle w:val="NoSpacing"/>
        <w:rPr>
          <w:rFonts w:ascii="Century Gothic" w:hAnsi="Century Gothic"/>
          <w:sz w:val="20"/>
          <w:szCs w:val="20"/>
        </w:rPr>
      </w:pPr>
      <w:r w:rsidRPr="00A7137D">
        <w:rPr>
          <w:rFonts w:ascii="Century Gothic" w:hAnsi="Century Gothic"/>
          <w:sz w:val="20"/>
          <w:szCs w:val="20"/>
        </w:rPr>
        <w:t>Reviewed 17</w:t>
      </w:r>
      <w:r w:rsidRPr="00A7137D">
        <w:rPr>
          <w:rFonts w:ascii="Century Gothic" w:hAnsi="Century Gothic"/>
          <w:sz w:val="20"/>
          <w:szCs w:val="20"/>
          <w:vertAlign w:val="superscript"/>
        </w:rPr>
        <w:t>th</w:t>
      </w:r>
      <w:r w:rsidRPr="00A7137D">
        <w:rPr>
          <w:rFonts w:ascii="Century Gothic" w:hAnsi="Century Gothic"/>
          <w:sz w:val="20"/>
          <w:szCs w:val="20"/>
        </w:rPr>
        <w:t xml:space="preserve"> January 2023</w:t>
      </w:r>
    </w:p>
    <w:p w14:paraId="426B95A7" w14:textId="3A0A115C" w:rsidR="00A3610D" w:rsidRPr="00A7137D" w:rsidRDefault="00A3610D" w:rsidP="00F44630">
      <w:pPr>
        <w:pStyle w:val="NoSpacing"/>
        <w:rPr>
          <w:rFonts w:ascii="Century Gothic" w:hAnsi="Century Gothic"/>
          <w:sz w:val="20"/>
          <w:szCs w:val="20"/>
        </w:rPr>
      </w:pPr>
      <w:r w:rsidRPr="00A7137D">
        <w:rPr>
          <w:rFonts w:ascii="Century Gothic" w:hAnsi="Century Gothic"/>
          <w:sz w:val="20"/>
          <w:szCs w:val="20"/>
        </w:rPr>
        <w:t>Next review January 202</w:t>
      </w:r>
      <w:r w:rsidR="00D70871" w:rsidRPr="00A7137D">
        <w:rPr>
          <w:rFonts w:ascii="Century Gothic" w:hAnsi="Century Gothic"/>
          <w:sz w:val="20"/>
          <w:szCs w:val="20"/>
        </w:rPr>
        <w:t>4</w:t>
      </w:r>
    </w:p>
    <w:sectPr w:rsidR="00A3610D" w:rsidRPr="00A713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F1FA" w14:textId="77777777" w:rsidR="00985E6C" w:rsidRDefault="00985E6C" w:rsidP="00F20163">
      <w:pPr>
        <w:spacing w:after="0" w:line="240" w:lineRule="auto"/>
      </w:pPr>
      <w:r>
        <w:separator/>
      </w:r>
    </w:p>
  </w:endnote>
  <w:endnote w:type="continuationSeparator" w:id="0">
    <w:p w14:paraId="281A5E8D" w14:textId="77777777" w:rsidR="00985E6C" w:rsidRDefault="00985E6C" w:rsidP="00F2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52AC6" w14:textId="77777777" w:rsidR="00F20163" w:rsidRDefault="00F20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1476" w14:textId="77777777" w:rsidR="00F20163" w:rsidRDefault="00F20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BF6E" w14:textId="77777777" w:rsidR="00F20163" w:rsidRDefault="00F20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3175" w14:textId="77777777" w:rsidR="00985E6C" w:rsidRDefault="00985E6C" w:rsidP="00F20163">
      <w:pPr>
        <w:spacing w:after="0" w:line="240" w:lineRule="auto"/>
      </w:pPr>
      <w:r>
        <w:separator/>
      </w:r>
    </w:p>
  </w:footnote>
  <w:footnote w:type="continuationSeparator" w:id="0">
    <w:p w14:paraId="4A6EB74D" w14:textId="77777777" w:rsidR="00985E6C" w:rsidRDefault="00985E6C" w:rsidP="00F2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BBEF" w14:textId="77777777" w:rsidR="00F20163" w:rsidRDefault="00F20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F856" w14:textId="33E545D9" w:rsidR="00F20163" w:rsidRDefault="00F20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0E68" w14:textId="77777777" w:rsidR="00F20163" w:rsidRDefault="00F20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3D3"/>
    <w:multiLevelType w:val="hybridMultilevel"/>
    <w:tmpl w:val="E620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E529A"/>
    <w:multiLevelType w:val="hybridMultilevel"/>
    <w:tmpl w:val="AFF86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36CF4"/>
    <w:multiLevelType w:val="hybridMultilevel"/>
    <w:tmpl w:val="4662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23"/>
    <w:rsid w:val="0002785A"/>
    <w:rsid w:val="00057735"/>
    <w:rsid w:val="000D7F4B"/>
    <w:rsid w:val="00102C24"/>
    <w:rsid w:val="00157F22"/>
    <w:rsid w:val="001E535E"/>
    <w:rsid w:val="0022384E"/>
    <w:rsid w:val="002347A9"/>
    <w:rsid w:val="002349A5"/>
    <w:rsid w:val="002418F3"/>
    <w:rsid w:val="002B2CEF"/>
    <w:rsid w:val="002E08D2"/>
    <w:rsid w:val="00380FBF"/>
    <w:rsid w:val="003940AE"/>
    <w:rsid w:val="003B23E8"/>
    <w:rsid w:val="003D763E"/>
    <w:rsid w:val="0044653F"/>
    <w:rsid w:val="004507E6"/>
    <w:rsid w:val="00455931"/>
    <w:rsid w:val="004B0F81"/>
    <w:rsid w:val="004F55CA"/>
    <w:rsid w:val="005416B0"/>
    <w:rsid w:val="00543334"/>
    <w:rsid w:val="00545A11"/>
    <w:rsid w:val="0054618B"/>
    <w:rsid w:val="005A2AE2"/>
    <w:rsid w:val="005E7536"/>
    <w:rsid w:val="006106CF"/>
    <w:rsid w:val="00627809"/>
    <w:rsid w:val="006A4B34"/>
    <w:rsid w:val="006C0F4C"/>
    <w:rsid w:val="00707ECA"/>
    <w:rsid w:val="00752E47"/>
    <w:rsid w:val="007A6329"/>
    <w:rsid w:val="007D07D7"/>
    <w:rsid w:val="007D2030"/>
    <w:rsid w:val="00806423"/>
    <w:rsid w:val="00820391"/>
    <w:rsid w:val="00820850"/>
    <w:rsid w:val="00841D90"/>
    <w:rsid w:val="008652B4"/>
    <w:rsid w:val="008945B6"/>
    <w:rsid w:val="008B2019"/>
    <w:rsid w:val="008C4545"/>
    <w:rsid w:val="00900CE4"/>
    <w:rsid w:val="00905D29"/>
    <w:rsid w:val="00985E6C"/>
    <w:rsid w:val="009A165B"/>
    <w:rsid w:val="009A2480"/>
    <w:rsid w:val="009B23A3"/>
    <w:rsid w:val="009E0A1C"/>
    <w:rsid w:val="00A223C3"/>
    <w:rsid w:val="00A3610D"/>
    <w:rsid w:val="00A6461C"/>
    <w:rsid w:val="00A67911"/>
    <w:rsid w:val="00A7137D"/>
    <w:rsid w:val="00AA7E8D"/>
    <w:rsid w:val="00AE2A65"/>
    <w:rsid w:val="00AF7CC5"/>
    <w:rsid w:val="00B016D6"/>
    <w:rsid w:val="00B93C74"/>
    <w:rsid w:val="00BA552F"/>
    <w:rsid w:val="00C12C90"/>
    <w:rsid w:val="00C30CEC"/>
    <w:rsid w:val="00C93E77"/>
    <w:rsid w:val="00CB5017"/>
    <w:rsid w:val="00CF3456"/>
    <w:rsid w:val="00D13287"/>
    <w:rsid w:val="00D26578"/>
    <w:rsid w:val="00D50F5B"/>
    <w:rsid w:val="00D67093"/>
    <w:rsid w:val="00D70871"/>
    <w:rsid w:val="00D81D96"/>
    <w:rsid w:val="00DA3A19"/>
    <w:rsid w:val="00DA3D98"/>
    <w:rsid w:val="00DA7C1F"/>
    <w:rsid w:val="00DD74F8"/>
    <w:rsid w:val="00DF1453"/>
    <w:rsid w:val="00DF3758"/>
    <w:rsid w:val="00E35640"/>
    <w:rsid w:val="00E90950"/>
    <w:rsid w:val="00EA69AD"/>
    <w:rsid w:val="00F01B98"/>
    <w:rsid w:val="00F20163"/>
    <w:rsid w:val="00F36620"/>
    <w:rsid w:val="00F44630"/>
    <w:rsid w:val="00F519D2"/>
    <w:rsid w:val="00F74CB8"/>
    <w:rsid w:val="00F775D1"/>
    <w:rsid w:val="00F81ADD"/>
    <w:rsid w:val="00FD57B8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D93DC"/>
  <w15:docId w15:val="{4CC2629F-B3C2-4078-8E1F-D6332816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E4"/>
    <w:pPr>
      <w:ind w:left="720"/>
      <w:contextualSpacing/>
    </w:pPr>
  </w:style>
  <w:style w:type="paragraph" w:styleId="NoSpacing">
    <w:name w:val="No Spacing"/>
    <w:uiPriority w:val="1"/>
    <w:qFormat/>
    <w:rsid w:val="00F446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63"/>
  </w:style>
  <w:style w:type="paragraph" w:styleId="Footer">
    <w:name w:val="footer"/>
    <w:basedOn w:val="Normal"/>
    <w:link w:val="FooterChar"/>
    <w:uiPriority w:val="99"/>
    <w:unhideWhenUsed/>
    <w:rsid w:val="00F20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517a1e-92dd-492b-bade-2fa0988a2e7a" xsi:nil="true"/>
    <lcf76f155ced4ddcb4097134ff3c332f xmlns="c36de22c-3223-4954-848a-873b32be4c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3002AA5D7FA46A8321E903F8C9D87" ma:contentTypeVersion="19" ma:contentTypeDescription="Create a new document." ma:contentTypeScope="" ma:versionID="7ea9da9e33d69dcf246be422666ed60c">
  <xsd:schema xmlns:xsd="http://www.w3.org/2001/XMLSchema" xmlns:xs="http://www.w3.org/2001/XMLSchema" xmlns:p="http://schemas.microsoft.com/office/2006/metadata/properties" xmlns:ns2="f9517a1e-92dd-492b-bade-2fa0988a2e7a" xmlns:ns3="c36de22c-3223-4954-848a-873b32be4c6e" targetNamespace="http://schemas.microsoft.com/office/2006/metadata/properties" ma:root="true" ma:fieldsID="a71ad387ea6614571c9579921b0e4aa2" ns2:_="" ns3:_="">
    <xsd:import namespace="f9517a1e-92dd-492b-bade-2fa0988a2e7a"/>
    <xsd:import namespace="c36de22c-3223-4954-848a-873b32be4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7a1e-92dd-492b-bade-2fa0988a2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dea1b3-bfc8-4671-9dd4-3177a4bf40a4}" ma:internalName="TaxCatchAll" ma:showField="CatchAllData" ma:web="f9517a1e-92dd-492b-bade-2fa0988a2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de22c-3223-4954-848a-873b32be4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c2131-5d1d-4e51-827b-b694e3f06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A52EA-1005-417B-AB2A-0702DBF11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ECC20-B8AE-45D1-9D16-FCACE11184B6}">
  <ds:schemaRefs>
    <ds:schemaRef ds:uri="f9517a1e-92dd-492b-bade-2fa0988a2e7a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c36de22c-3223-4954-848a-873b32be4c6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0A3F76-BF13-48D1-B9AE-4276C433C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7a1e-92dd-492b-bade-2fa0988a2e7a"/>
    <ds:schemaRef ds:uri="c36de22c-3223-4954-848a-873b32be4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Administrator</cp:lastModifiedBy>
  <cp:revision>2</cp:revision>
  <cp:lastPrinted>2022-01-18T19:40:00Z</cp:lastPrinted>
  <dcterms:created xsi:type="dcterms:W3CDTF">2023-03-03T15:36:00Z</dcterms:created>
  <dcterms:modified xsi:type="dcterms:W3CDTF">2023-03-03T15:36:00Z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0x0101008563002AA5D7FA46A8321E903F8C9D87</vt:lpwstr>
  </property>
</Properties>
</file>